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D66" w:rsidRDefault="00366D66" w:rsidP="00366D66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366D66" w:rsidRDefault="00366D66" w:rsidP="00366D66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366D66" w:rsidRDefault="00366D66" w:rsidP="00366D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Исполнительного комитета _________________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___ №____   </w:t>
      </w:r>
    </w:p>
    <w:p w:rsidR="00366D66" w:rsidRDefault="00366D66" w:rsidP="00366D66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6D66" w:rsidRDefault="00366D66" w:rsidP="00366D6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внесены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>
        <w:rPr>
          <w:sz w:val="28"/>
          <w:szCs w:val="28"/>
        </w:rPr>
        <w:t>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366D66" w:rsidRDefault="00366D66" w:rsidP="00366D66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То есть,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дополнительная компенсация продлевается автоматически.</w:t>
      </w:r>
    </w:p>
    <w:p w:rsidR="00366D66" w:rsidRDefault="00366D66" w:rsidP="00366D66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Перерегистрация права без заявления осуществляется 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 xml:space="preserve"> автоматическом 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>режиме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>при следующих условиях:</w:t>
      </w:r>
    </w:p>
    <w:p w:rsidR="00366D66" w:rsidRDefault="00366D66" w:rsidP="00366D6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-</w:t>
      </w:r>
      <w:r>
        <w:rPr>
          <w:sz w:val="28"/>
          <w:szCs w:val="28"/>
          <w:shd w:val="clear" w:color="auto" w:fill="FFFFFF"/>
        </w:rPr>
        <w:t xml:space="preserve"> 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366D66" w:rsidRDefault="00366D66" w:rsidP="00366D66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- 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</w:t>
      </w:r>
      <w:r>
        <w:rPr>
          <w:rFonts w:eastAsiaTheme="minorHAnsi"/>
          <w:sz w:val="28"/>
          <w:szCs w:val="28"/>
          <w:lang w:eastAsia="en-US"/>
        </w:rPr>
        <w:t xml:space="preserve">дошкольная организация и т.д. </w:t>
      </w:r>
    </w:p>
    <w:p w:rsidR="00366D66" w:rsidRDefault="00366D66" w:rsidP="00366D66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Fonts w:eastAsiaTheme="minorHAnsi"/>
          <w:sz w:val="28"/>
          <w:szCs w:val="28"/>
          <w:lang w:eastAsia="en-US"/>
        </w:rPr>
        <w:t>Решение о назначении (отказе в назначении) дополнительной компенсации на</w:t>
      </w:r>
      <w:r>
        <w:rPr>
          <w:sz w:val="28"/>
          <w:szCs w:val="28"/>
          <w:shd w:val="clear" w:color="auto" w:fill="FFFFFF"/>
        </w:rPr>
        <w:t xml:space="preserve">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 </w:t>
      </w:r>
    </w:p>
    <w:p w:rsidR="00366D66" w:rsidRDefault="00366D66" w:rsidP="00366D66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366D66" w:rsidRDefault="00366D66" w:rsidP="00366D66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дополнительной компенсации на ПГМУ:</w:t>
      </w:r>
    </w:p>
    <w:p w:rsidR="00366D66" w:rsidRDefault="00366D66" w:rsidP="00366D66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простота и удобство получения услуги (</w:t>
      </w:r>
      <w:r>
        <w:rPr>
          <w:i/>
          <w:sz w:val="28"/>
          <w:szCs w:val="28"/>
        </w:rPr>
        <w:t>теперь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нет необходимости посещать органы социальной защиты лично, услугу можно получить, не выходя из дома);</w:t>
      </w:r>
    </w:p>
    <w:p w:rsidR="00366D66" w:rsidRDefault="00366D66" w:rsidP="00366D66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быстрота получения услуг </w:t>
      </w:r>
      <w:r>
        <w:rPr>
          <w:i/>
          <w:sz w:val="28"/>
          <w:szCs w:val="28"/>
        </w:rPr>
        <w:t>(реализованные информационные технологии позволяют получать результат за более короткий срок)</w:t>
      </w:r>
      <w:r>
        <w:rPr>
          <w:sz w:val="28"/>
          <w:szCs w:val="28"/>
        </w:rPr>
        <w:t>;</w:t>
      </w:r>
    </w:p>
    <w:p w:rsidR="00366D66" w:rsidRDefault="00366D66" w:rsidP="00366D66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сокращение количества требуемых для получения услуги документов </w:t>
      </w:r>
      <w:r>
        <w:rPr>
          <w:i/>
          <w:sz w:val="28"/>
          <w:szCs w:val="28"/>
        </w:rPr>
        <w:t>(органы социальной защиты получают необходимые для назначения услуги сведения по каналам межведомственного информационного взаимодействия)</w:t>
      </w:r>
      <w:r>
        <w:rPr>
          <w:sz w:val="28"/>
          <w:szCs w:val="28"/>
        </w:rPr>
        <w:t>;</w:t>
      </w:r>
    </w:p>
    <w:p w:rsidR="00366D66" w:rsidRDefault="00366D66" w:rsidP="00366D66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возможность отслеживать статус электронного заявления (</w:t>
      </w:r>
      <w:r>
        <w:rPr>
          <w:i/>
          <w:sz w:val="28"/>
          <w:szCs w:val="28"/>
        </w:rPr>
        <w:t>информирование в личном кабинете ПГМУ об этапах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обработки заявления и принятом решении)</w:t>
      </w:r>
      <w:r>
        <w:rPr>
          <w:sz w:val="28"/>
          <w:szCs w:val="28"/>
        </w:rPr>
        <w:t>;</w:t>
      </w:r>
    </w:p>
    <w:p w:rsidR="00366D66" w:rsidRDefault="00366D66" w:rsidP="00366D66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определение права на новый срок производится в автоматическом режиме через </w:t>
      </w:r>
      <w:r>
        <w:rPr>
          <w:sz w:val="28"/>
          <w:szCs w:val="28"/>
          <w:shd w:val="clear" w:color="auto" w:fill="FFFFFF"/>
        </w:rPr>
        <w:t xml:space="preserve">каждые 6 месяцев после первого назначения </w:t>
      </w:r>
      <w:r>
        <w:rPr>
          <w:i/>
          <w:sz w:val="28"/>
          <w:szCs w:val="28"/>
          <w:shd w:val="clear" w:color="auto" w:fill="FFFFFF"/>
        </w:rPr>
        <w:t>(нет необходимости в повторной подаче заявления)</w:t>
      </w:r>
      <w:r>
        <w:rPr>
          <w:sz w:val="28"/>
          <w:szCs w:val="28"/>
        </w:rPr>
        <w:t>;</w:t>
      </w:r>
    </w:p>
    <w:p w:rsidR="00366D66" w:rsidRDefault="00366D66" w:rsidP="00366D66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366D66" w:rsidRDefault="00366D66" w:rsidP="00366D66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>Возможные ограничения круга граждан для подачи электронного заявления описаны на ПГМУ в информации об услуге «</w:t>
      </w:r>
      <w:r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>
        <w:rPr>
          <w:i/>
          <w:sz w:val="28"/>
          <w:szCs w:val="28"/>
        </w:rPr>
        <w:t xml:space="preserve">».  </w:t>
      </w:r>
    </w:p>
    <w:p w:rsidR="00FB6F28" w:rsidRDefault="00FB6F28">
      <w:bookmarkStart w:id="0" w:name="_GoBack"/>
      <w:bookmarkEnd w:id="0"/>
    </w:p>
    <w:sectPr w:rsidR="00FB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9F"/>
    <w:rsid w:val="00366D66"/>
    <w:rsid w:val="00F05A9F"/>
    <w:rsid w:val="00FB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D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6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2018-11-29T08:29:00Z</dcterms:created>
  <dcterms:modified xsi:type="dcterms:W3CDTF">2018-11-29T08:29:00Z</dcterms:modified>
</cp:coreProperties>
</file>